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DC" w:rsidRDefault="00712CDC" w:rsidP="00712CDC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796681">
        <w:rPr>
          <w:rFonts w:ascii="Times New Roman" w:hAnsi="Times New Roman"/>
          <w:b/>
          <w:sz w:val="24"/>
          <w:szCs w:val="24"/>
          <w:lang w:val="uk-UA"/>
        </w:rPr>
        <w:t>Основні вимоги щодо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дотримання н</w:t>
      </w:r>
      <w:r w:rsidRPr="00796681">
        <w:rPr>
          <w:rFonts w:ascii="Times New Roman" w:hAnsi="Times New Roman"/>
          <w:b/>
          <w:sz w:val="24"/>
          <w:szCs w:val="24"/>
          <w:lang w:val="uk-UA"/>
        </w:rPr>
        <w:t>алежного зовнішнього вигляду та ділового стилю в одязі посадовими особами Павлоградської міської ради</w:t>
      </w:r>
    </w:p>
    <w:p w:rsidR="00712CDC" w:rsidRPr="00E651A5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6681">
        <w:rPr>
          <w:rFonts w:ascii="Times New Roman" w:hAnsi="Times New Roman"/>
          <w:sz w:val="24"/>
          <w:szCs w:val="24"/>
          <w:lang w:val="uk-UA"/>
        </w:rPr>
        <w:t>У спілкуванні здійснюється своєрідна "презентація" внутрішнього світу особистості. Саме тому спілкування, виступаючи певною формою взаємодії однієї людини з іншою або з групою осіб, виявляє певні людські якості, розкриває, чого варта та чи інша людина.</w:t>
      </w:r>
    </w:p>
    <w:p w:rsidR="00712CDC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6681">
        <w:rPr>
          <w:rFonts w:ascii="Times New Roman" w:hAnsi="Times New Roman"/>
          <w:sz w:val="24"/>
          <w:szCs w:val="24"/>
          <w:lang w:val="uk-UA"/>
        </w:rPr>
        <w:t>Форма одягу - найкраща характеристика людини, це свого роду ієрогліф, що відображає особистість зі всіма, як кажуть, звичками i нахилами. Естетика костюму має не менше значення в житті людини, ніж естетика поведінки.</w:t>
      </w:r>
    </w:p>
    <w:p w:rsidR="00712CDC" w:rsidRPr="00777B8C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Діловий імідж становить наступні вимоги</w:t>
      </w:r>
      <w:r w:rsidRPr="00777B8C">
        <w:rPr>
          <w:rFonts w:ascii="Times New Roman" w:hAnsi="Times New Roman"/>
          <w:sz w:val="24"/>
          <w:szCs w:val="24"/>
        </w:rPr>
        <w:t>:</w:t>
      </w:r>
    </w:p>
    <w:p w:rsidR="00712CDC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-а</w:t>
      </w:r>
      <w:r w:rsidRPr="00777B8C">
        <w:rPr>
          <w:rFonts w:ascii="Times New Roman" w:hAnsi="Times New Roman"/>
          <w:sz w:val="24"/>
          <w:szCs w:val="24"/>
          <w:lang w:val="uk-UA"/>
        </w:rPr>
        <w:t>кцент на здібностях і характері людини, а не на її зовнішності</w:t>
      </w:r>
      <w:r>
        <w:rPr>
          <w:rFonts w:ascii="Times New Roman" w:hAnsi="Times New Roman"/>
          <w:sz w:val="24"/>
          <w:szCs w:val="24"/>
          <w:lang w:val="uk-UA"/>
        </w:rPr>
        <w:t xml:space="preserve"> – нічого яскравого, тільки блиск інтелекту</w:t>
      </w:r>
      <w:r w:rsidRPr="00777B8C">
        <w:rPr>
          <w:rFonts w:ascii="Times New Roman" w:hAnsi="Times New Roman"/>
          <w:sz w:val="24"/>
          <w:szCs w:val="24"/>
        </w:rPr>
        <w:t>;</w:t>
      </w:r>
    </w:p>
    <w:p w:rsidR="00712CDC" w:rsidRPr="00E651A5" w:rsidRDefault="00712CDC" w:rsidP="00712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- мінімум моди, ніякого авангарду</w:t>
      </w:r>
      <w:r w:rsidRPr="00E651A5">
        <w:rPr>
          <w:rFonts w:ascii="Times New Roman" w:hAnsi="Times New Roman"/>
          <w:sz w:val="24"/>
          <w:szCs w:val="24"/>
        </w:rPr>
        <w:t>;</w:t>
      </w:r>
    </w:p>
    <w:p w:rsidR="00712CDC" w:rsidRPr="00E651A5" w:rsidRDefault="00712CDC" w:rsidP="00712CDC">
      <w:pPr>
        <w:jc w:val="both"/>
        <w:rPr>
          <w:rFonts w:ascii="Times New Roman" w:hAnsi="Times New Roman"/>
          <w:sz w:val="24"/>
          <w:szCs w:val="24"/>
        </w:rPr>
      </w:pPr>
      <w:r w:rsidRPr="00777B8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 xml:space="preserve">сексуальність прихована (жодних міні, топів, декольте), майже стиль </w:t>
      </w:r>
      <w:r w:rsidRPr="00777B8C"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унісекс</w:t>
      </w:r>
      <w:proofErr w:type="spellEnd"/>
      <w:r w:rsidRPr="00777B8C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712CDC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Стиль ділового одягу повинен бути класичним. </w:t>
      </w:r>
      <w:r w:rsidRPr="00885654">
        <w:rPr>
          <w:rFonts w:ascii="Times New Roman" w:hAnsi="Times New Roman"/>
          <w:sz w:val="24"/>
          <w:szCs w:val="24"/>
          <w:lang w:val="uk-UA"/>
        </w:rPr>
        <w:t>Найчастіше у діловому стилі рекомендують обмежуватися відтінками темно-синього і сірого, які символізують спокій, впевненість, престиж і успіх. Вважається, що ці кольори також вигідно підкреслюють риси особистості і допомагають сподобатися іншим.</w:t>
      </w:r>
    </w:p>
    <w:p w:rsidR="00712CDC" w:rsidRPr="005B6C8B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Жінкам-службовцям слід дотримуватися у зовні</w:t>
      </w:r>
      <w:r>
        <w:rPr>
          <w:rFonts w:ascii="Times New Roman" w:hAnsi="Times New Roman"/>
          <w:sz w:val="24"/>
          <w:szCs w:val="24"/>
          <w:lang w:val="uk-UA"/>
        </w:rPr>
        <w:t>шньому вигляді наступних вимог: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елегантні костюми з брюками, спідницями, не коротшими, ніж 10 см над коліном;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різноманітні блузи, жилети (не надто яскраві);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брюки (крім джинсів, шортів, бриджів);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зручне взуття - туфлі, босоніжки (крім шльопанців);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відсутні громіздкі і блискучі прикраси і годинники - вони відволікають увагу присутніх від основного – роботи;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біжутерія повинна гармонійно доповнювати костюм;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зачіска має бути охайною, але разом із тим елегантною;</w:t>
      </w:r>
    </w:p>
    <w:p w:rsidR="00712CDC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макіяж помірний, не надто яскравий.</w:t>
      </w:r>
    </w:p>
    <w:p w:rsidR="00712CDC" w:rsidRPr="005B6C8B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Для чоловіків – службовців: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елегантні костюми, а не зручні джинси, шорти, бриджі і кросівки;</w:t>
      </w:r>
    </w:p>
    <w:p w:rsidR="00712CDC" w:rsidRPr="005B6C8B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>- довжина брюк така, щоб не було видно голих ніг, коли сидите;</w:t>
      </w:r>
    </w:p>
    <w:p w:rsidR="00712CDC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B6C8B"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 xml:space="preserve">взуття класичне, </w:t>
      </w:r>
      <w:r w:rsidRPr="005B6C8B">
        <w:rPr>
          <w:rFonts w:ascii="Times New Roman" w:hAnsi="Times New Roman"/>
          <w:sz w:val="24"/>
          <w:szCs w:val="24"/>
          <w:lang w:val="uk-UA"/>
        </w:rPr>
        <w:t>колір</w:t>
      </w:r>
      <w:r>
        <w:rPr>
          <w:rFonts w:ascii="Times New Roman" w:hAnsi="Times New Roman"/>
          <w:sz w:val="24"/>
          <w:szCs w:val="24"/>
          <w:lang w:val="uk-UA"/>
        </w:rPr>
        <w:t xml:space="preserve"> взуття відповідає кольору брюк.</w:t>
      </w:r>
    </w:p>
    <w:p w:rsidR="00712CDC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</w:t>
      </w:r>
      <w:r w:rsidRPr="005B6C8B">
        <w:rPr>
          <w:rFonts w:ascii="Times New Roman" w:hAnsi="Times New Roman"/>
          <w:sz w:val="24"/>
          <w:szCs w:val="24"/>
          <w:lang w:val="uk-UA"/>
        </w:rPr>
        <w:t>дяг посадових осіб органів місцевого самоврядування під час проведення офіційних та урочисто-офіційних</w:t>
      </w:r>
      <w:r>
        <w:rPr>
          <w:rFonts w:ascii="Times New Roman" w:hAnsi="Times New Roman"/>
          <w:sz w:val="24"/>
          <w:szCs w:val="24"/>
          <w:lang w:val="uk-UA"/>
        </w:rPr>
        <w:t xml:space="preserve"> масових заходів залежить від функцій, які виконують посадові особи</w:t>
      </w:r>
      <w:r w:rsidRPr="004A7F2D"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lang w:val="uk-UA"/>
        </w:rPr>
        <w:t xml:space="preserve"> діловий стиль одягу для безпосередніх учасників заходу, більш яскраві тони для запрошених на свято, яким дозволяється прояв власної індивідуальності, але в межах </w:t>
      </w:r>
      <w:r w:rsidRPr="004A7F2D">
        <w:rPr>
          <w:rFonts w:ascii="Times New Roman" w:hAnsi="Times New Roman"/>
          <w:sz w:val="24"/>
          <w:szCs w:val="24"/>
          <w:lang w:val="uk-UA"/>
        </w:rPr>
        <w:t>“</w:t>
      </w:r>
      <w:r>
        <w:rPr>
          <w:rFonts w:ascii="Times New Roman" w:hAnsi="Times New Roman"/>
          <w:sz w:val="24"/>
          <w:szCs w:val="24"/>
          <w:lang w:val="uk-UA"/>
        </w:rPr>
        <w:t>гарного смаку</w:t>
      </w:r>
      <w:r w:rsidRPr="004A7F2D">
        <w:rPr>
          <w:rFonts w:ascii="Times New Roman" w:hAnsi="Times New Roman"/>
          <w:sz w:val="24"/>
          <w:szCs w:val="24"/>
          <w:lang w:val="uk-UA"/>
        </w:rPr>
        <w:t xml:space="preserve">” </w:t>
      </w:r>
      <w:r>
        <w:rPr>
          <w:rFonts w:ascii="Times New Roman" w:hAnsi="Times New Roman"/>
          <w:sz w:val="24"/>
          <w:szCs w:val="24"/>
          <w:lang w:val="uk-UA"/>
        </w:rPr>
        <w:t>в одязі, макіяжі та прикрасах.</w:t>
      </w:r>
    </w:p>
    <w:p w:rsidR="00712CDC" w:rsidRPr="00E651A5" w:rsidRDefault="00712CDC" w:rsidP="00712CD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Взагалі створення ділового стилю допоможе посадовим особам місцевого самоврядування бути</w:t>
      </w:r>
      <w:r w:rsidRPr="004A7F2D">
        <w:rPr>
          <w:rFonts w:ascii="Times New Roman" w:hAnsi="Times New Roman"/>
          <w:sz w:val="24"/>
          <w:szCs w:val="24"/>
        </w:rPr>
        <w:t>:</w:t>
      </w:r>
    </w:p>
    <w:p w:rsidR="00712CDC" w:rsidRDefault="00712CDC" w:rsidP="00712CDC">
      <w:pPr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  <w:r w:rsidRPr="004A7F2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uk-UA"/>
        </w:rPr>
        <w:t xml:space="preserve"> впевненим у собі</w:t>
      </w:r>
    </w:p>
    <w:p w:rsidR="00712CDC" w:rsidRPr="00E651A5" w:rsidRDefault="00712CDC" w:rsidP="00712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- діловими і привабливими</w:t>
      </w:r>
      <w:r w:rsidRPr="00E651A5">
        <w:rPr>
          <w:rFonts w:ascii="Times New Roman" w:hAnsi="Times New Roman"/>
          <w:sz w:val="24"/>
          <w:szCs w:val="24"/>
        </w:rPr>
        <w:t>;</w:t>
      </w:r>
    </w:p>
    <w:p w:rsidR="00712CDC" w:rsidRPr="00654AF9" w:rsidRDefault="00712CDC" w:rsidP="00712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- не без презентації на вишуканість і елегантність</w:t>
      </w:r>
      <w:r w:rsidRPr="00654AF9">
        <w:rPr>
          <w:rFonts w:ascii="Times New Roman" w:hAnsi="Times New Roman"/>
          <w:sz w:val="24"/>
          <w:szCs w:val="24"/>
        </w:rPr>
        <w:t>;</w:t>
      </w:r>
    </w:p>
    <w:p w:rsidR="00712CDC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порядними, що викликає довіру до влади.</w:t>
      </w:r>
    </w:p>
    <w:p w:rsidR="00712CDC" w:rsidRPr="004A7F2D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712CDC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Джерела</w:t>
      </w:r>
      <w:r w:rsidRPr="00ED7001">
        <w:rPr>
          <w:rFonts w:ascii="Times New Roman" w:hAnsi="Times New Roman"/>
          <w:sz w:val="24"/>
          <w:szCs w:val="24"/>
          <w:lang w:val="uk-UA"/>
        </w:rPr>
        <w:t>:</w:t>
      </w:r>
    </w:p>
    <w:p w:rsidR="00712CDC" w:rsidRPr="00ED7001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712CDC" w:rsidRDefault="00712CDC" w:rsidP="00712CDC">
      <w:pPr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  <w:r w:rsidRPr="00ED7001">
        <w:rPr>
          <w:rFonts w:ascii="Times New Roman" w:hAnsi="Times New Roman"/>
          <w:sz w:val="24"/>
          <w:szCs w:val="24"/>
          <w:lang w:val="uk-UA"/>
        </w:rPr>
        <w:t>1.</w:t>
      </w:r>
      <w:r w:rsidRPr="00796681">
        <w:rPr>
          <w:rFonts w:ascii="Times New Roman" w:hAnsi="Times New Roman"/>
          <w:sz w:val="24"/>
          <w:szCs w:val="24"/>
          <w:lang w:val="en-US"/>
        </w:rPr>
        <w:t>https</w:t>
      </w:r>
      <w:r w:rsidRPr="00ED7001">
        <w:rPr>
          <w:rFonts w:ascii="Times New Roman" w:hAnsi="Times New Roman"/>
          <w:sz w:val="24"/>
          <w:szCs w:val="24"/>
          <w:lang w:val="uk-UA"/>
        </w:rPr>
        <w:t>://</w:t>
      </w:r>
      <w:proofErr w:type="spellStart"/>
      <w:r w:rsidRPr="0079668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ED700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96681">
        <w:rPr>
          <w:rFonts w:ascii="Times New Roman" w:hAnsi="Times New Roman"/>
          <w:sz w:val="24"/>
          <w:szCs w:val="24"/>
          <w:lang w:val="en-US"/>
        </w:rPr>
        <w:t>osvita</w:t>
      </w:r>
      <w:proofErr w:type="spellEnd"/>
      <w:r w:rsidRPr="00ED700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966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  <w:r w:rsidRPr="00ED7001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796681">
        <w:rPr>
          <w:rFonts w:ascii="Times New Roman" w:hAnsi="Times New Roman"/>
          <w:sz w:val="24"/>
          <w:szCs w:val="24"/>
          <w:lang w:val="en-US"/>
        </w:rPr>
        <w:t>vnz</w:t>
      </w:r>
      <w:proofErr w:type="spellEnd"/>
      <w:r w:rsidRPr="00ED7001">
        <w:rPr>
          <w:rFonts w:ascii="Times New Roman" w:hAnsi="Times New Roman"/>
          <w:sz w:val="24"/>
          <w:szCs w:val="24"/>
          <w:lang w:val="uk-UA"/>
        </w:rPr>
        <w:t>/</w:t>
      </w:r>
      <w:r w:rsidRPr="00796681">
        <w:rPr>
          <w:rFonts w:ascii="Times New Roman" w:hAnsi="Times New Roman"/>
          <w:sz w:val="24"/>
          <w:szCs w:val="24"/>
          <w:lang w:val="en-US"/>
        </w:rPr>
        <w:t>reports</w:t>
      </w:r>
      <w:r w:rsidRPr="00ED7001">
        <w:rPr>
          <w:rFonts w:ascii="Times New Roman" w:hAnsi="Times New Roman"/>
          <w:sz w:val="24"/>
          <w:szCs w:val="24"/>
          <w:lang w:val="uk-UA"/>
        </w:rPr>
        <w:t>/</w:t>
      </w:r>
      <w:r w:rsidRPr="00796681">
        <w:rPr>
          <w:rFonts w:ascii="Times New Roman" w:hAnsi="Times New Roman"/>
          <w:sz w:val="24"/>
          <w:szCs w:val="24"/>
          <w:lang w:val="en-US"/>
        </w:rPr>
        <w:t>management</w:t>
      </w:r>
      <w:r w:rsidRPr="00ED7001">
        <w:rPr>
          <w:rFonts w:ascii="Times New Roman" w:hAnsi="Times New Roman"/>
          <w:sz w:val="24"/>
          <w:szCs w:val="24"/>
          <w:lang w:val="uk-UA"/>
        </w:rPr>
        <w:t>/14598/</w:t>
      </w:r>
    </w:p>
    <w:p w:rsidR="00712CDC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Pr="00796681">
        <w:rPr>
          <w:rFonts w:ascii="Times New Roman" w:hAnsi="Times New Roman"/>
          <w:sz w:val="24"/>
          <w:szCs w:val="24"/>
          <w:lang w:val="uk-UA"/>
        </w:rPr>
        <w:t>https://ru.osvita.ua/vnz/reports/culture/10294/#:~:text=Форма%20одягу%20-%20найкраща%20характеристика%20людини,як%20кажуть%2C%20звичками%20i%20нахилами.&amp;text=Неохайність%20в%20одязі%20рівноцінна%20моральному,i%20до%20звичок%20та%20почуттів.</w:t>
      </w:r>
    </w:p>
    <w:p w:rsidR="00712CDC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Pr="0037349E">
        <w:rPr>
          <w:rFonts w:ascii="Times New Roman" w:hAnsi="Times New Roman"/>
          <w:sz w:val="24"/>
          <w:szCs w:val="24"/>
          <w:lang w:val="uk-UA"/>
        </w:rPr>
        <w:t>https://vuzlit.ru/449640/estetichni_aspekti_profesiyniy_diyalnosti_ekonomista</w:t>
      </w:r>
    </w:p>
    <w:p w:rsidR="00712CDC" w:rsidRPr="00796681" w:rsidRDefault="00712CDC" w:rsidP="00712CDC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</w:t>
      </w:r>
      <w:r w:rsidRPr="005B6C8B">
        <w:rPr>
          <w:rFonts w:ascii="Times New Roman" w:hAnsi="Times New Roman"/>
          <w:sz w:val="24"/>
          <w:szCs w:val="24"/>
          <w:lang w:val="uk-UA"/>
        </w:rPr>
        <w:t>https://rmr.gov.ua/</w:t>
      </w:r>
      <w:proofErr w:type="spellStart"/>
      <w:r w:rsidRPr="005B6C8B">
        <w:rPr>
          <w:rFonts w:ascii="Times New Roman" w:hAnsi="Times New Roman"/>
          <w:sz w:val="24"/>
          <w:szCs w:val="24"/>
          <w:lang w:val="uk-UA"/>
        </w:rPr>
        <w:t>vykonavchi-orhany</w:t>
      </w:r>
      <w:proofErr w:type="spellEnd"/>
      <w:r w:rsidRPr="005B6C8B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5B6C8B">
        <w:rPr>
          <w:rFonts w:ascii="Times New Roman" w:hAnsi="Times New Roman"/>
          <w:sz w:val="24"/>
          <w:szCs w:val="24"/>
          <w:lang w:val="uk-UA"/>
        </w:rPr>
        <w:t>kodeks-etyky</w:t>
      </w:r>
      <w:proofErr w:type="spellEnd"/>
      <w:r w:rsidRPr="005B6C8B">
        <w:rPr>
          <w:rFonts w:ascii="Times New Roman" w:hAnsi="Times New Roman"/>
          <w:sz w:val="24"/>
          <w:szCs w:val="24"/>
          <w:lang w:val="uk-UA"/>
        </w:rPr>
        <w:t>/</w:t>
      </w:r>
    </w:p>
    <w:sectPr w:rsidR="00712CDC" w:rsidRPr="0079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EC"/>
    <w:rsid w:val="0020507C"/>
    <w:rsid w:val="00712CDC"/>
    <w:rsid w:val="00904221"/>
    <w:rsid w:val="00F6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F266"/>
  <w15:chartTrackingRefBased/>
  <w15:docId w15:val="{855EE4A1-2995-4933-A073-2446FE7A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CD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2021-06-04T15:24:00Z</cp:lastPrinted>
  <dcterms:created xsi:type="dcterms:W3CDTF">2021-06-04T15:24:00Z</dcterms:created>
  <dcterms:modified xsi:type="dcterms:W3CDTF">2021-06-04T15:24:00Z</dcterms:modified>
</cp:coreProperties>
</file>